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Rekonstrukce chodníků k ČOV v obci Kamenný Most </w:t>
      </w:r>
      <w:r>
        <w:rPr/>
        <w:drawing>
          <wp:inline distT="0" distB="2540" distL="0" distR="0">
            <wp:extent cx="5760720" cy="949960"/>
            <wp:effectExtent l="0" t="0" r="0" b="0"/>
            <wp:docPr id="1" name="Obrázek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76" w:before="0" w:after="0"/>
        <w:jc w:val="both"/>
        <w:rPr>
          <w:rFonts w:ascii="Roboto Condensed" w:hAnsi="Roboto Condensed"/>
          <w:color w:val="000000"/>
          <w:highlight w:val="white"/>
        </w:rPr>
      </w:pPr>
      <w:r>
        <w:rPr>
          <w:rFonts w:ascii="Roboto Condensed" w:hAnsi="Roboto Condensed"/>
          <w:color w:val="000000"/>
          <w:shd w:fill="FFFFFF" w:val="clear"/>
        </w:rPr>
        <w:t>CZ.06.4.59/0.0/0.0/16_038/0014391</w:t>
      </w:r>
    </w:p>
    <w:p>
      <w:pPr>
        <w:pStyle w:val="Normal"/>
        <w:spacing w:lineRule="auto" w:line="276" w:before="0" w:after="0"/>
        <w:jc w:val="both"/>
        <w:rPr>
          <w:rFonts w:ascii="Roboto Condensed" w:hAnsi="Roboto Condensed"/>
          <w:b/>
          <w:b/>
          <w:bCs/>
          <w:color w:val="000000"/>
          <w:highlight w:val="white"/>
        </w:rPr>
      </w:pPr>
      <w:r>
        <w:rPr>
          <w:rFonts w:ascii="Roboto Condensed" w:hAnsi="Roboto Condensed"/>
          <w:b/>
          <w:bCs/>
          <w:color w:val="000000"/>
          <w:shd w:fill="FFFFFF" w:val="clear"/>
        </w:rPr>
      </w:r>
    </w:p>
    <w:p>
      <w:pPr>
        <w:pStyle w:val="Normal"/>
        <w:spacing w:lineRule="auto" w:line="276" w:before="0" w:after="0"/>
        <w:jc w:val="both"/>
        <w:rPr/>
      </w:pPr>
      <w:r>
        <w:rPr/>
        <w:t>Realizací projektu došlo k rekonstrukci stávajících chodníkových ploch v obci Kamenný Most, sloužících pro přístup k souvislé zástavbě rodinných domů a pro obsluhu místní ČOV. Hlavní podpořenou aktivitou tohoto projektu byla právě rekonstrukce pěší komunikace v délce 939 m. Realizací projektu došlo k </w:t>
      </w:r>
      <w:r>
        <w:rPr/>
        <w:t>rekonstrukci bez</w:t>
      </w:r>
      <w:r>
        <w:rPr/>
        <w:t xml:space="preserve">pečné komunikace pro pěší. Cílem realizace projektu je zvýšení bezpečnosti dopravy pro pěší v obci Kamenný Most. Daná trasa je využívána místními rezidenty každodenně. Pěší komunikace bude využívána jako bezpečná cesta k </w:t>
      </w:r>
      <w:r>
        <w:rPr/>
        <w:t>rodinné zástavbě a obsluze místní ČOV.</w:t>
      </w:r>
      <w:r>
        <w:rPr/>
        <w:t xml:space="preserve"> Tuto trasu využívají všechny cílové skupiny.  </w:t>
      </w:r>
    </w:p>
    <w:p>
      <w:pPr>
        <w:pStyle w:val="Normal"/>
        <w:spacing w:lineRule="auto" w:line="276" w:before="0" w:after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/>
      </w:pPr>
      <w:r>
        <w:rPr/>
      </w:r>
    </w:p>
    <w:p>
      <w:pPr>
        <w:pStyle w:val="Normal"/>
        <w:spacing w:lineRule="auto" w:line="276" w:before="0" w:after="0"/>
        <w:jc w:val="center"/>
        <w:rPr/>
      </w:pPr>
      <w:r>
        <w:rPr/>
        <w:drawing>
          <wp:inline distT="19050" distB="19050" distL="19050" distR="21590">
            <wp:extent cx="3503295" cy="4991100"/>
            <wp:effectExtent l="0" t="0" r="0" b="0"/>
            <wp:docPr id="2" name="Obráze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295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Roboto Condensed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925d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rsid w:val="00c07ecc"/>
    <w:pPr>
      <w:spacing w:lineRule="auto" w:line="240" w:before="0" w:after="200"/>
    </w:pPr>
    <w:rPr>
      <w:i/>
      <w:iCs/>
      <w:color w:val="44546A" w:themeColor="text2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A0CA9-9830-43C0-B77D-6D8AB5B8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LibreOffice/6.1.5.2$Windows_x86 LibreOffice_project/90f8dcf33c87b3705e78202e3df5142b201bd805</Application>
  <Pages>1</Pages>
  <Words>97</Words>
  <Characters>608</Characters>
  <CharactersWithSpaces>705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2021-10-18T08:32:00Z</dcterms:created>
  <dc:creator>Kateřina Nováková</dc:creator>
  <dc:description/>
  <dc:language>cs-CZ</dc:language>
  <cp:lastModifiedBy/>
  <cp:lastPrinted>2021-10-18T08:27:00Z</cp:lastPrinted>
  <dcterms:modified xsi:type="dcterms:W3CDTF">2022-01-10T18:37:30Z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